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134.pt;margin-top:306.pt;width:65.7pt;height:0;z-index:-251658240;mso-position-horizontal-relative:page;mso-position-vertical-relative:page">
            <v:stroke weight="1.6pt"/>
          </v:shape>
        </w:pict>
      </w:r>
    </w:p>
    <w:p>
      <w:pPr>
        <w:pStyle w:val="Style3"/>
        <w:framePr w:wrap="around" w:vAnchor="page" w:hAnchor="page" w:x="3426" w:y="2233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О </w:t>
      </w:r>
      <w:r>
        <w:rPr>
          <w:w w:val="100"/>
          <w:color w:val="000000"/>
          <w:position w:val="0"/>
        </w:rPr>
        <w:t>v\</w:t>
      </w:r>
    </w:p>
    <w:p>
      <w:pPr>
        <w:pStyle w:val="Style5"/>
        <w:framePr w:wrap="around" w:vAnchor="page" w:hAnchor="page" w:x="3009" w:y="2439"/>
        <w:widowControl w:val="0"/>
        <w:keepNext w:val="0"/>
        <w:keepLines w:val="0"/>
        <w:shd w:val="clear" w:color="auto" w:fill="auto"/>
        <w:bidi w:val="0"/>
        <w:jc w:val="left"/>
        <w:spacing w:before="0" w:after="0" w:line="66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>W</w:t>
      </w:r>
    </w:p>
    <w:p>
      <w:pPr>
        <w:pStyle w:val="Style7"/>
        <w:framePr w:w="4093" w:h="3005" w:hRule="exact" w:wrap="around" w:vAnchor="page" w:hAnchor="page" w:x="1302" w:y="315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МИНИСТЕРСТВО ОБРАЗОВАНИЯ И НАУКИ РЕСПУБЛИКИ ДАГЕСТАН</w:t>
      </w:r>
      <w:bookmarkEnd w:id="0"/>
    </w:p>
    <w:p>
      <w:pPr>
        <w:pStyle w:val="Style9"/>
        <w:framePr w:w="4093" w:h="3005" w:hRule="exact" w:wrap="around" w:vAnchor="page" w:hAnchor="page" w:x="1302" w:y="3157"/>
        <w:widowControl w:val="0"/>
        <w:keepNext w:val="0"/>
        <w:keepLines w:val="0"/>
        <w:shd w:val="clear" w:color="auto" w:fill="auto"/>
        <w:bidi w:val="0"/>
        <w:spacing w:before="0" w:after="243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Управление надзора и контроля в сфере образования</w:t>
      </w:r>
    </w:p>
    <w:p>
      <w:pPr>
        <w:pStyle w:val="Style11"/>
        <w:framePr w:w="4093" w:h="3005" w:hRule="exact" w:wrap="around" w:vAnchor="page" w:hAnchor="page" w:x="1302" w:y="315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367001, г.Махачкала, ул. Даниялова, 32, тел.:(8722) 67-18-48 </w:t>
      </w:r>
      <w:r>
        <w:rPr>
          <w:lang w:val="en-US" w:eastAsia="en-US" w:bidi="en-US"/>
          <w:w w:val="100"/>
          <w:color w:val="000000"/>
          <w:position w:val="0"/>
        </w:rPr>
        <w:t>e-mail :</w:t>
      </w:r>
      <w:r>
        <w:fldChar w:fldCharType="begin"/>
      </w:r>
      <w:r>
        <w:rPr>
          <w:color w:val="000000"/>
        </w:rPr>
        <w:instrText> HYPERLINK "mailto:dagminobr@e-dag.ru"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position w:val="0"/>
        </w:rPr>
        <w:t>dagminobr@e-dag.ru</w:t>
      </w:r>
      <w:r>
        <w:fldChar w:fldCharType="end"/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rStyle w:val="CharStyle13"/>
        </w:rPr>
        <w:t>20.03.2020 г.</w:t>
      </w:r>
    </w:p>
    <w:p>
      <w:pPr>
        <w:pStyle w:val="Style9"/>
        <w:framePr w:w="3190" w:h="1227" w:hRule="exact" w:wrap="around" w:vAnchor="page" w:hAnchor="page" w:x="7098" w:y="3371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Заведующему МБДОУ «Детский сад №31 «Росинка» Фейзиевой Сабине Вагифовне</w:t>
      </w:r>
    </w:p>
    <w:p>
      <w:pPr>
        <w:pStyle w:val="Style9"/>
        <w:framePr w:w="9637" w:h="8509" w:hRule="exact" w:wrap="around" w:vAnchor="page" w:hAnchor="page" w:x="1137" w:y="6541"/>
        <w:widowControl w:val="0"/>
        <w:keepNext w:val="0"/>
        <w:keepLines w:val="0"/>
        <w:shd w:val="clear" w:color="auto" w:fill="auto"/>
        <w:bidi w:val="0"/>
        <w:spacing w:before="0" w:after="297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ПРЕДПИСАНИЕ №219-1/20 об устранении выявленных нарушений</w:t>
      </w:r>
    </w:p>
    <w:p>
      <w:pPr>
        <w:pStyle w:val="Style9"/>
        <w:framePr w:w="9637" w:h="8509" w:hRule="exact" w:wrap="around" w:vAnchor="page" w:hAnchor="page" w:x="1137" w:y="6541"/>
        <w:tabs>
          <w:tab w:leader="none" w:pos="8140" w:val="right"/>
          <w:tab w:leader="none" w:pos="8532" w:val="center"/>
          <w:tab w:leader="none" w:pos="9537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40" w:right="0" w:firstLine="0"/>
      </w:pPr>
      <w:r>
        <w:rPr>
          <w:rStyle w:val="CharStyle14"/>
          <w:b/>
          <w:bCs/>
        </w:rPr>
        <w:t>368608, г. Дербент, ул. Ю. Гагарина. д. 6</w:t>
        <w:tab/>
        <w:t>«20»</w:t>
        <w:tab/>
        <w:t>марта</w:t>
        <w:tab/>
        <w:t>2020г.</w:t>
      </w:r>
    </w:p>
    <w:p>
      <w:pPr>
        <w:pStyle w:val="Style15"/>
        <w:framePr w:w="9637" w:h="8509" w:hRule="exact" w:wrap="around" w:vAnchor="page" w:hAnchor="page" w:x="1137" w:y="6541"/>
        <w:tabs>
          <w:tab w:leader="none" w:pos="6855" w:val="left"/>
        </w:tabs>
        <w:widowControl w:val="0"/>
        <w:keepNext w:val="0"/>
        <w:keepLines w:val="0"/>
        <w:shd w:val="clear" w:color="auto" w:fill="auto"/>
        <w:bidi w:val="0"/>
        <w:spacing w:before="0" w:after="219" w:line="170" w:lineRule="exact"/>
        <w:ind w:left="40" w:right="0" w:firstLine="0"/>
      </w:pPr>
      <w:r>
        <w:rPr>
          <w:lang w:val="ru-RU" w:eastAsia="ru-RU" w:bidi="ru-RU"/>
          <w:w w:val="100"/>
          <w:color w:val="000000"/>
          <w:position w:val="0"/>
        </w:rPr>
        <w:t>место составления предписания</w:t>
        <w:tab/>
        <w:t>дата составления предписания</w:t>
      </w:r>
    </w:p>
    <w:p>
      <w:pPr>
        <w:pStyle w:val="Style11"/>
        <w:framePr w:w="9637" w:h="8509" w:hRule="exact" w:wrap="around" w:vAnchor="page" w:hAnchor="page" w:x="1137" w:y="6541"/>
        <w:widowControl w:val="0"/>
        <w:keepNext w:val="0"/>
        <w:keepLines w:val="0"/>
        <w:shd w:val="clear" w:color="auto" w:fill="auto"/>
        <w:bidi w:val="0"/>
        <w:jc w:val="both"/>
        <w:spacing w:before="0" w:after="0" w:line="284" w:lineRule="exact"/>
        <w:ind w:left="40" w:right="20" w:firstLine="0"/>
      </w:pPr>
      <w:r>
        <w:rPr>
          <w:rStyle w:val="CharStyle17"/>
        </w:rPr>
        <w:t>муниципальное бюджетное дошкольное образовательное учреждение «Детский сад №31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7"/>
        </w:rPr>
        <w:t>«Росинка»</w:t>
      </w:r>
    </w:p>
    <w:p>
      <w:pPr>
        <w:pStyle w:val="Style15"/>
        <w:framePr w:w="9637" w:h="8509" w:hRule="exact" w:wrap="around" w:vAnchor="page" w:hAnchor="page" w:x="1137" w:y="6541"/>
        <w:widowControl w:val="0"/>
        <w:keepNext w:val="0"/>
        <w:keepLines w:val="0"/>
        <w:shd w:val="clear" w:color="auto" w:fill="auto"/>
        <w:bidi w:val="0"/>
        <w:spacing w:before="0" w:after="31" w:line="170" w:lineRule="exact"/>
        <w:ind w:left="40" w:right="0" w:firstLine="0"/>
      </w:pPr>
      <w:r>
        <w:rPr>
          <w:lang w:val="ru-RU" w:eastAsia="ru-RU" w:bidi="ru-RU"/>
          <w:w w:val="100"/>
          <w:color w:val="000000"/>
          <w:position w:val="0"/>
        </w:rPr>
        <w:t>(наименование лицензиата и (или) учредителя)</w:t>
      </w:r>
    </w:p>
    <w:p>
      <w:pPr>
        <w:pStyle w:val="Style9"/>
        <w:framePr w:w="9637" w:h="8509" w:hRule="exact" w:wrap="around" w:vAnchor="page" w:hAnchor="page" w:x="1137" w:y="6541"/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40" w:right="0" w:firstLine="0"/>
      </w:pPr>
      <w:r>
        <w:rPr>
          <w:rStyle w:val="CharStyle14"/>
          <w:b/>
          <w:bCs/>
        </w:rPr>
        <w:t>368608. г. Дербент, ул. Ю. Гагарина. д. 6</w:t>
      </w:r>
    </w:p>
    <w:p>
      <w:pPr>
        <w:pStyle w:val="Style15"/>
        <w:framePr w:w="9637" w:h="8509" w:hRule="exact" w:wrap="around" w:vAnchor="page" w:hAnchor="page" w:x="1137" w:y="6541"/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40" w:right="0" w:firstLine="0"/>
      </w:pPr>
      <w:r>
        <w:rPr>
          <w:lang w:val="ru-RU" w:eastAsia="ru-RU" w:bidi="ru-RU"/>
          <w:w w:val="100"/>
          <w:color w:val="000000"/>
          <w:position w:val="0"/>
        </w:rPr>
        <w:t>(адрес лицензиата и (или) учредителя)</w:t>
      </w:r>
    </w:p>
    <w:p>
      <w:pPr>
        <w:pStyle w:val="Style11"/>
        <w:framePr w:w="9637" w:h="8509" w:hRule="exact" w:wrap="around" w:vAnchor="page" w:hAnchor="page" w:x="1137" w:y="6541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" w:right="20" w:firstLine="0"/>
      </w:pPr>
      <w:r>
        <w:rPr>
          <w:rStyle w:val="CharStyle17"/>
        </w:rPr>
        <w:t>В период с 04 по 20 марта 2020г.на основании приказа Министерства образования и науки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7"/>
        </w:rPr>
        <w:t>Республики Дагестан от 25 февраля 2020г. №476-04/19«0 проведении плановой выездной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7"/>
        </w:rPr>
        <w:t>проверки муниципального бюджетного дошкольного образовательного учреждения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7"/>
        </w:rPr>
        <w:t>«Детский сад №31 «Росинка» должностным лицом, уполномоченным на проведение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7"/>
        </w:rPr>
        <w:t>проверки:</w:t>
      </w:r>
    </w:p>
    <w:p>
      <w:pPr>
        <w:pStyle w:val="Style11"/>
        <w:numPr>
          <w:ilvl w:val="0"/>
          <w:numId w:val="1"/>
        </w:numPr>
        <w:framePr w:w="9637" w:h="8509" w:hRule="exact" w:wrap="around" w:vAnchor="page" w:hAnchor="page" w:x="1137" w:y="6541"/>
        <w:tabs>
          <w:tab w:leader="none" w:pos="72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20"/>
      </w:pPr>
      <w:r>
        <w:rPr>
          <w:rStyle w:val="CharStyle17"/>
        </w:rPr>
        <w:t>Атабековым Насиром Расимовичем - ведущим специалистом-экспертом УНКСО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7"/>
        </w:rPr>
        <w:t>Минобрнауки РД</w:t>
      </w:r>
    </w:p>
    <w:p>
      <w:pPr>
        <w:pStyle w:val="Style11"/>
        <w:framePr w:w="9637" w:h="8509" w:hRule="exact" w:wrap="around" w:vAnchor="page" w:hAnchor="page" w:x="1137" w:y="654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" w:right="20" w:firstLine="0"/>
      </w:pPr>
      <w:r>
        <w:rPr>
          <w:rStyle w:val="CharStyle18"/>
        </w:rPr>
        <w:t xml:space="preserve">(должность, фамилия, имя, отчество (при наличии) представителей Министерства образования и науки РД) </w:t>
      </w:r>
      <w:r>
        <w:rPr>
          <w:rStyle w:val="CharStyle17"/>
        </w:rPr>
        <w:t>проведена плановая выездная проверка соблюдения законодательства Российской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7"/>
        </w:rPr>
        <w:t>Федерации в области образования:</w:t>
      </w:r>
    </w:p>
    <w:p>
      <w:pPr>
        <w:pStyle w:val="Style11"/>
        <w:framePr w:w="9637" w:h="8509" w:hRule="exact" w:wrap="around" w:vAnchor="page" w:hAnchor="page" w:x="1137" w:y="6541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" w:right="20" w:firstLine="0"/>
      </w:pPr>
      <w:r>
        <w:rPr>
          <w:rStyle w:val="CharStyle17"/>
        </w:rPr>
        <w:t>-в части соблюдения требований законодательства российской Федерации в области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7"/>
        </w:rPr>
        <w:t xml:space="preserve">образования в нормативных правовых актах, регламентирующих </w:t>
      </w:r>
      <w:r>
        <w:rPr>
          <w:rStyle w:val="CharStyle19"/>
        </w:rPr>
        <w:t xml:space="preserve">образовательный процесс </w:t>
      </w:r>
      <w:r>
        <w:rPr>
          <w:rStyle w:val="CharStyle17"/>
        </w:rPr>
        <w:t>в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7"/>
        </w:rPr>
        <w:t>образовательном учреждении:</w:t>
      </w:r>
    </w:p>
    <w:p>
      <w:pPr>
        <w:pStyle w:val="Style11"/>
        <w:framePr w:w="9637" w:h="8509" w:hRule="exact" w:wrap="around" w:vAnchor="page" w:hAnchor="page" w:x="1137" w:y="6541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" w:right="20" w:firstLine="0"/>
      </w:pPr>
      <w:r>
        <w:rPr>
          <w:rStyle w:val="CharStyle17"/>
        </w:rPr>
        <w:t>-в части содержания образования в образовательной организации требованиям Федерального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7"/>
        </w:rPr>
        <w:t>государственного образовательного стандарта;</w:t>
      </w:r>
    </w:p>
    <w:p>
      <w:pPr>
        <w:pStyle w:val="Style11"/>
        <w:framePr w:w="9637" w:h="8509" w:hRule="exact" w:wrap="around" w:vAnchor="page" w:hAnchor="page" w:x="1137" w:y="6541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" w:right="20" w:firstLine="0"/>
      </w:pPr>
      <w:r>
        <w:rPr>
          <w:rStyle w:val="CharStyle17"/>
        </w:rPr>
        <w:t>-в части соблюдения лицензионных требований и условий при осуществлении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7"/>
        </w:rPr>
        <w:t>образовательной деятельности муниципального бюджетного дошкольного образовательного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7"/>
        </w:rPr>
        <w:t>учреждения «Детский сад №31 «Росинка»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8"/>
        </w:rPr>
        <w:t>(полное наименование лицензиата)</w:t>
      </w:r>
    </w:p>
    <w:p>
      <w:pPr>
        <w:pStyle w:val="Style11"/>
        <w:framePr w:w="9637" w:h="8509" w:hRule="exact" w:wrap="around" w:vAnchor="page" w:hAnchor="page" w:x="1137" w:y="6541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" w:right="0" w:firstLine="0"/>
      </w:pPr>
      <w:r>
        <w:rPr>
          <w:lang w:val="ru-RU" w:eastAsia="ru-RU" w:bidi="ru-RU"/>
          <w:w w:val="100"/>
          <w:color w:val="000000"/>
          <w:position w:val="0"/>
        </w:rPr>
        <w:t>В результате проверки выявлены следующие нарушения:</w:t>
      </w:r>
    </w:p>
    <w:p>
      <w:pPr>
        <w:pStyle w:val="Style11"/>
        <w:framePr w:w="9637" w:h="8509" w:hRule="exact" w:wrap="around" w:vAnchor="page" w:hAnchor="page" w:x="1137" w:y="6541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" w:right="0" w:firstLine="0"/>
      </w:pPr>
      <w:r>
        <w:rPr>
          <w:lang w:val="ru-RU" w:eastAsia="ru-RU" w:bidi="ru-RU"/>
          <w:w w:val="100"/>
          <w:color w:val="000000"/>
          <w:position w:val="0"/>
        </w:rPr>
        <w:t>(акт проверки от «20» марта 2020г. № 219/20):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85pt;margin-top:115.2pt;width:35.5pt;height:11.0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47.1pt;margin-top:380.95pt;width:438.65pt;height:0;z-index:-251658240;mso-position-horizontal-relative:page;mso-position-vertical-relative:page">
            <v:stroke weight="0.9pt"/>
          </v:shape>
        </w:pict>
      </w:r>
      <w:r>
        <w:pict>
          <v:shape o:spt="32" o:oned="1" path="m,l21600,21600e" style="position:absolute;margin-left:489.15pt;margin-top:381.5pt;width:59.6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431.55pt;margin-top:663.75pt;width:110.55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47.25pt;margin-top:664.65pt;width:260.1pt;height:0;z-index:-251658240;mso-position-horizontal-relative:page;mso-position-vertical-relative:page">
            <v:stroke weight="0.9pt"/>
          </v:shape>
        </w:pict>
      </w:r>
      <w:r>
        <w:pict>
          <v:shape o:spt="32" o:oned="1" path="m,l21600,21600e" style="position:absolute;margin-left:332.4pt;margin-top:664.1pt;width:61.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354.5pt;margin-top:727.45pt;width:194.6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97.3pt;margin-top:728.9pt;width:230.6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47.6pt;margin-top:729.45pt;width:26.65pt;height:0;z-index:-251658240;mso-position-horizontal-relative:page;mso-position-vertical-relative:page">
            <v:stroke weight="0.55pt"/>
          </v:shape>
        </w:pict>
      </w:r>
      <w:r>
        <w:pict>
          <v:shape o:spt="32" o:oned="1" path="m,l21600,21600e" style="position:absolute;margin-left:322.65pt;margin-top:144.1pt;width:0;height:195.85pt;z-index:-251658240;mso-position-horizontal-relative:page;mso-position-vertical-relative:page">
            <v:stroke weight="0.7pt"/>
          </v:shape>
        </w:pict>
      </w:r>
    </w:p>
    <w:p>
      <w:pPr>
        <w:pStyle w:val="Style20"/>
        <w:framePr w:w="154" w:h="241" w:hRule="exact" w:wrap="around" w:vAnchor="page" w:hAnchor="page" w:x="1321" w:y="13337"/>
        <w:widowControl w:val="0"/>
        <w:keepNext w:val="0"/>
        <w:keepLines w:val="0"/>
        <w:shd w:val="clear" w:color="auto" w:fill="auto"/>
        <w:bidi w:val="0"/>
        <w:jc w:val="left"/>
        <w:textDirection w:val="btLr"/>
        <w:spacing w:before="0" w:after="0" w:line="120" w:lineRule="exact"/>
        <w:ind w:left="0" w:right="0" w:firstLine="0"/>
      </w:pPr>
      <w:r>
        <w:rPr>
          <w:w w:val="100"/>
          <w:color w:val="000000"/>
          <w:position w:val="0"/>
        </w:rPr>
        <w:t>L&gt;J</w:t>
      </w:r>
    </w:p>
    <w:tbl>
      <w:tblPr>
        <w:tblOverlap w:val="never"/>
        <w:tblLayout w:type="fixed"/>
        <w:jc w:val="left"/>
      </w:tblPr>
      <w:tblGrid>
        <w:gridCol w:w="706"/>
        <w:gridCol w:w="4378"/>
        <w:gridCol w:w="4954"/>
      </w:tblGrid>
      <w:tr>
        <w:trPr>
          <w:trHeight w:val="8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37" w:h="1570" w:wrap="around" w:vAnchor="page" w:hAnchor="page" w:x="950" w:y="13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037" w:h="1570" w:wrap="around" w:vAnchor="page" w:hAnchor="page" w:x="950" w:y="13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22"/>
              </w:rPr>
              <w:t>Перечень выявленных нарушений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037" w:h="1570" w:wrap="around" w:vAnchor="page" w:hAnchor="page" w:x="950" w:y="13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2"/>
              </w:rPr>
              <w:t>Пункт (абзац пункта) нормативного правового акта и нормативный правовой акт, требования которого нарушены</w:t>
            </w:r>
          </w:p>
        </w:tc>
      </w:tr>
      <w:tr>
        <w:trPr>
          <w:trHeight w:val="688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037" w:h="1570" w:wrap="around" w:vAnchor="page" w:hAnchor="page" w:x="950" w:y="134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22"/>
              </w:rPr>
              <w:t>по государственному контролю (надзору) в области образования выявлены нарушения</w:t>
            </w:r>
          </w:p>
        </w:tc>
      </w:tr>
    </w:tbl>
    <w:p>
      <w:pPr>
        <w:pStyle w:val="Style23"/>
        <w:framePr w:w="4705" w:h="1408" w:hRule="exact" w:wrap="around" w:vAnchor="page" w:hAnchor="page" w:x="1702" w:y="28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5"/>
        </w:rPr>
        <w:t>В</w:t>
      </w:r>
      <w:r>
        <w:rPr>
          <w:lang w:val="ru-RU" w:eastAsia="ru-RU" w:bidi="ru-RU"/>
          <w:w w:val="100"/>
          <w:color w:val="000000"/>
          <w:position w:val="0"/>
        </w:rPr>
        <w:t xml:space="preserve"> подразделе «Структура и органы управления образовательной организации» не соответствует требованиям размещенная информация, В подразделе «Образование» не размещена образовательная программа ДО</w:t>
      </w:r>
    </w:p>
    <w:p>
      <w:pPr>
        <w:pStyle w:val="Style26"/>
        <w:framePr w:wrap="around" w:vAnchor="page" w:hAnchor="page" w:x="1303" w:y="1461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60" w:right="0" w:firstLine="0"/>
      </w:pPr>
      <w:r>
        <w:rPr>
          <w:rStyle w:val="CharStyle28"/>
        </w:rPr>
        <w:t>4</w:t>
      </w:r>
      <w:r>
        <w:rPr>
          <w:lang w:val="ru-RU" w:eastAsia="ru-RU" w:bidi="ru-RU"/>
          <w:w w:val="100"/>
          <w:spacing w:val="0"/>
          <w:color w:val="000000"/>
          <w:position w:val="0"/>
        </w:rPr>
        <w:t>.</w:t>
      </w:r>
    </w:p>
    <w:p>
      <w:pPr>
        <w:pStyle w:val="Style11"/>
        <w:numPr>
          <w:ilvl w:val="0"/>
          <w:numId w:val="3"/>
        </w:numPr>
        <w:framePr w:w="4727" w:h="5568" w:hRule="exact" w:wrap="around" w:vAnchor="page" w:hAnchor="page" w:x="1684" w:y="761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20" w:firstLine="560"/>
      </w:pPr>
      <w:r>
        <w:rPr>
          <w:lang w:val="ru-RU" w:eastAsia="ru-RU" w:bidi="ru-RU"/>
          <w:w w:val="100"/>
          <w:color w:val="000000"/>
          <w:position w:val="0"/>
        </w:rPr>
        <w:t xml:space="preserve"> заключен договор оо образовании с родителями (законными представителями) без личной подписи родителей (законных представителей) ребенка) (Гусейнов Л.Г.. Рабданова Р.А.) (п14 Порядка.).</w:t>
      </w:r>
    </w:p>
    <w:p>
      <w:pPr>
        <w:pStyle w:val="Style11"/>
        <w:numPr>
          <w:ilvl w:val="0"/>
          <w:numId w:val="3"/>
        </w:numPr>
        <w:framePr w:w="4727" w:h="5568" w:hRule="exact" w:wrap="around" w:vAnchor="page" w:hAnchor="page" w:x="1684" w:y="761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20" w:firstLine="560"/>
      </w:pPr>
      <w:r>
        <w:rPr>
          <w:lang w:val="ru-RU" w:eastAsia="ru-RU" w:bidi="ru-RU"/>
          <w:w w:val="100"/>
          <w:color w:val="000000"/>
          <w:position w:val="0"/>
        </w:rPr>
        <w:t xml:space="preserve"> не подтверждено личной подписью родителей (законных представителей) ребенка согласие на обработку персональных данных и персональных данных ребенка в порядке, установленном законодательством РФ (Рабданова Р.А.. Гусейнов Л.Г'.. Эминов </w:t>
      </w:r>
      <w:r>
        <w:rPr>
          <w:lang w:val="en-US" w:eastAsia="en-US" w:bidi="en-US"/>
          <w:w w:val="100"/>
          <w:color w:val="000000"/>
          <w:position w:val="0"/>
        </w:rPr>
        <w:t xml:space="preserve">P.M.) </w:t>
      </w:r>
      <w:r>
        <w:rPr>
          <w:lang w:val="ru-RU" w:eastAsia="ru-RU" w:bidi="ru-RU"/>
          <w:w w:val="100"/>
          <w:color w:val="000000"/>
          <w:position w:val="0"/>
        </w:rPr>
        <w:t>(п.12 Порядка);</w:t>
      </w:r>
    </w:p>
    <w:p>
      <w:pPr>
        <w:pStyle w:val="Style11"/>
        <w:framePr w:w="4727" w:h="5568" w:hRule="exact" w:wrap="around" w:vAnchor="page" w:hAnchor="page" w:x="1684" w:y="761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20" w:firstLine="560"/>
      </w:pPr>
      <w:r>
        <w:rPr>
          <w:lang w:val="ru-RU" w:eastAsia="ru-RU" w:bidi="ru-RU"/>
          <w:w w:val="100"/>
          <w:color w:val="000000"/>
          <w:position w:val="0"/>
        </w:rPr>
        <w:t>-не выдается расписка в получении документов о приеме в дошкольную образовательную организацию;</w:t>
      </w:r>
    </w:p>
    <w:p>
      <w:pPr>
        <w:pStyle w:val="Style11"/>
        <w:framePr w:w="4727" w:h="5568" w:hRule="exact" w:wrap="around" w:vAnchor="page" w:hAnchor="page" w:x="1684" w:y="761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20" w:firstLine="560"/>
      </w:pPr>
      <w:r>
        <w:rPr>
          <w:lang w:val="ru-RU" w:eastAsia="ru-RU" w:bidi="ru-RU"/>
          <w:w w:val="100"/>
          <w:color w:val="000000"/>
          <w:position w:val="0"/>
        </w:rPr>
        <w:t>-приказ о зачислении издается не в течении 3-х рабочих дней со дня заключения трудового договора;</w:t>
      </w:r>
    </w:p>
    <w:p>
      <w:pPr>
        <w:pStyle w:val="Style11"/>
        <w:framePr w:w="4727" w:h="5568" w:hRule="exact" w:wrap="around" w:vAnchor="page" w:hAnchor="page" w:x="1684" w:y="761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20" w:firstLine="560"/>
      </w:pPr>
      <w:r>
        <w:rPr>
          <w:lang w:val="ru-RU" w:eastAsia="ru-RU" w:bidi="ru-RU"/>
          <w:w w:val="100"/>
          <w:color w:val="000000"/>
          <w:position w:val="0"/>
        </w:rPr>
        <w:t>-форма заявления не соответствует требованиям.</w:t>
      </w:r>
    </w:p>
    <w:p>
      <w:pPr>
        <w:pStyle w:val="Style11"/>
        <w:framePr w:w="4522" w:h="4717" w:hRule="exact" w:wrap="around" w:vAnchor="page" w:hAnchor="page" w:x="6479" w:y="2890"/>
        <w:tabs>
          <w:tab w:leader="none" w:pos="4559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20" w:right="0" w:firstLine="0"/>
      </w:pPr>
      <w:r>
        <w:rPr>
          <w:lang w:val="ru-RU" w:eastAsia="ru-RU" w:bidi="ru-RU"/>
          <w:w w:val="100"/>
          <w:color w:val="000000"/>
          <w:position w:val="0"/>
        </w:rPr>
        <w:t>статьи 29, 30 Федерального закона от 29 декабря 2012г. № 273-Ф3 «Об образовании в Российской Федерации», постановления Правительства РФ от 10.07.2013</w:t>
        <w:tab/>
        <w:t>№</w:t>
      </w:r>
    </w:p>
    <w:p>
      <w:pPr>
        <w:pStyle w:val="Style11"/>
        <w:framePr w:w="4522" w:h="4717" w:hRule="exact" w:wrap="around" w:vAnchor="page" w:hAnchor="page" w:x="6479" w:y="2890"/>
        <w:tabs>
          <w:tab w:leader="none" w:pos="4544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20" w:right="0" w:firstLine="0"/>
      </w:pPr>
      <w:r>
        <w:rPr>
          <w:lang w:val="ru-RU" w:eastAsia="ru-RU" w:bidi="ru-RU"/>
          <w:w w:val="100"/>
          <w:color w:val="000000"/>
          <w:position w:val="0"/>
        </w:rPr>
        <w:t>582"Об утверждении Правил размещения на официальном сайте образовательной организации в информационно телекоммуникационной</w:t>
        <w:tab/>
        <w:t>сети</w:t>
      </w:r>
    </w:p>
    <w:p>
      <w:pPr>
        <w:pStyle w:val="Style11"/>
        <w:framePr w:w="4522" w:h="4717" w:hRule="exact" w:wrap="around" w:vAnchor="page" w:hAnchor="page" w:x="6479" w:y="2890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20" w:right="0" w:firstLine="0"/>
      </w:pPr>
      <w:r>
        <w:rPr>
          <w:lang w:val="ru-RU" w:eastAsia="ru-RU" w:bidi="ru-RU"/>
          <w:w w:val="100"/>
          <w:color w:val="000000"/>
          <w:position w:val="0"/>
        </w:rPr>
        <w:t>"Интернет"Рособрнадзора от 29.05.2014 № 785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информации"информация на официальном сайте не обновляется в установленные сроки</w:t>
      </w:r>
    </w:p>
    <w:p>
      <w:pPr>
        <w:pStyle w:val="Style11"/>
        <w:framePr w:w="4442" w:h="1407" w:hRule="exact" w:wrap="around" w:vAnchor="page" w:hAnchor="page" w:x="6479" w:y="7611"/>
        <w:tabs>
          <w:tab w:leader="none" w:pos="4444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п. 14. п. 12 Порядка приема на обучение по образовательным</w:t>
        <w:tab/>
        <w:t>программам</w:t>
      </w:r>
    </w:p>
    <w:p>
      <w:pPr>
        <w:pStyle w:val="Style11"/>
        <w:framePr w:w="4442" w:h="1407" w:hRule="exact" w:wrap="around" w:vAnchor="page" w:hAnchor="page" w:x="6479" w:y="7611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дошкольного образования, утвержденным приказом Минобрнауки РФ от 8.04.2014г. №293</w:t>
      </w:r>
    </w:p>
    <w:p>
      <w:pPr>
        <w:pStyle w:val="Style11"/>
        <w:framePr w:w="4720" w:h="1169" w:hRule="exact" w:wrap="around" w:vAnchor="page" w:hAnchor="page" w:x="1695" w:y="13277"/>
        <w:widowControl w:val="0"/>
        <w:keepNext w:val="0"/>
        <w:keepLines w:val="0"/>
        <w:shd w:val="clear" w:color="auto" w:fill="auto"/>
        <w:bidi w:val="0"/>
        <w:jc w:val="both"/>
        <w:spacing w:before="0" w:after="0" w:line="281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В образовательной организации отсутствует локальный акт устанавливающий порядок разработки и утверждения основной программы</w:t>
      </w:r>
    </w:p>
    <w:p>
      <w:pPr>
        <w:pStyle w:val="Style11"/>
        <w:framePr w:w="4720" w:h="1162" w:hRule="exact" w:wrap="around" w:vAnchor="page" w:hAnchor="page" w:x="1699" w:y="14568"/>
        <w:widowControl w:val="0"/>
        <w:keepNext w:val="0"/>
        <w:keepLines w:val="0"/>
        <w:shd w:val="clear" w:color="auto" w:fill="auto"/>
        <w:bidi w:val="0"/>
        <w:jc w:val="both"/>
        <w:spacing w:before="0" w:after="0" w:line="284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В образовательной организации отсутствует</w:t>
        <w:br/>
        <w:t>локальный акт устанавливающий порядок</w:t>
      </w:r>
    </w:p>
    <w:p>
      <w:pPr>
        <w:pStyle w:val="Style11"/>
        <w:framePr w:w="4720" w:h="1162" w:hRule="exact" w:wrap="around" w:vAnchor="page" w:hAnchor="page" w:x="1699" w:y="14568"/>
        <w:widowControl w:val="0"/>
        <w:keepNext w:val="0"/>
        <w:keepLines w:val="0"/>
        <w:shd w:val="clear" w:color="auto" w:fill="auto"/>
        <w:bidi w:val="0"/>
        <w:jc w:val="both"/>
        <w:spacing w:before="0" w:after="0" w:line="284" w:lineRule="exact"/>
        <w:ind w:left="0" w:right="3524" w:firstLine="0"/>
      </w:pPr>
      <w:r>
        <w:rPr>
          <w:lang w:val="ru-RU" w:eastAsia="ru-RU" w:bidi="ru-RU"/>
          <w:w w:val="100"/>
          <w:color w:val="000000"/>
          <w:position w:val="0"/>
        </w:rPr>
        <w:t>разработки</w:t>
        <w:br/>
        <w:t>программы</w:t>
      </w:r>
    </w:p>
    <w:p>
      <w:pPr>
        <w:pStyle w:val="Style11"/>
        <w:framePr w:w="4446" w:h="889" w:hRule="exact" w:wrap="around" w:vAnchor="page" w:hAnchor="page" w:x="6487" w:y="13252"/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статьи 28, 30 Федерального закона от 29 декабря 2012г. № 273-ФЭ «Об образовании в Российской Федерации»</w:t>
      </w:r>
    </w:p>
    <w:p>
      <w:pPr>
        <w:pStyle w:val="Style11"/>
        <w:framePr w:w="4439" w:h="589" w:hRule="exact" w:wrap="around" w:vAnchor="page" w:hAnchor="page" w:x="6494" w:y="14541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статьи 28, 30 Федерального закона от 29 декабря 2012г. № 273-Ф3 «Об образовании</w:t>
      </w:r>
    </w:p>
    <w:p>
      <w:pPr>
        <w:pStyle w:val="Style11"/>
        <w:framePr w:wrap="around" w:vAnchor="page" w:hAnchor="page" w:x="3225" w:y="1515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и утверждения рабочей в Российской Федерации»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24"/>
        <w:gridCol w:w="4795"/>
        <w:gridCol w:w="4550"/>
      </w:tblGrid>
      <w:tr>
        <w:trPr>
          <w:trHeight w:val="7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069" w:h="13698" w:wrap="around" w:vAnchor="page" w:hAnchor="page" w:x="933" w:y="11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140" w:firstLine="0"/>
            </w:pPr>
            <w:r>
              <w:rPr>
                <w:rStyle w:val="CharStyle29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069" w:h="13698" w:wrap="around" w:vAnchor="page" w:hAnchor="page" w:x="933" w:y="110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0" w:lineRule="exact"/>
              <w:ind w:left="0" w:right="0" w:firstLine="0"/>
            </w:pPr>
            <w:r>
              <w:rPr>
                <w:rStyle w:val="CharStyle30"/>
              </w:rPr>
              <w:t>Отсутствует локальный акт «Положение об общем собрании работников»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069" w:h="13698" w:wrap="around" w:vAnchor="page" w:hAnchor="page" w:x="933" w:y="110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30"/>
              </w:rPr>
              <w:t>ч. 4 ст. 26 Федерального закона №273-Ф3 «Об образовании»</w:t>
            </w:r>
          </w:p>
        </w:tc>
      </w:tr>
      <w:tr>
        <w:trPr>
          <w:trHeight w:val="88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069" w:h="13698" w:wrap="around" w:vAnchor="page" w:hAnchor="page" w:x="933" w:y="11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140" w:firstLine="0"/>
            </w:pPr>
            <w:r>
              <w:rPr>
                <w:rStyle w:val="CharStyle29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069" w:h="13698" w:wrap="around" w:vAnchor="page" w:hAnchor="page" w:x="933" w:y="110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6" w:lineRule="exact"/>
              <w:ind w:left="0" w:right="0" w:firstLine="420"/>
            </w:pPr>
            <w:r>
              <w:rPr>
                <w:rStyle w:val="CharStyle30"/>
              </w:rPr>
              <w:t xml:space="preserve">Не обеспечивается создание инвалидам следующих условий доступности объектов и доступности услуг в соответствии с требованиями, установленными законодательными и иными нормативными </w:t>
            </w:r>
            <w:r>
              <w:rPr>
                <w:rStyle w:val="CharStyle31"/>
              </w:rPr>
              <w:t>1</w:t>
            </w:r>
            <w:r>
              <w:rPr>
                <w:rStyle w:val="CharStyle30"/>
              </w:rPr>
              <w:t xml:space="preserve"> фавовыми актами:</w:t>
            </w:r>
          </w:p>
          <w:p>
            <w:pPr>
              <w:pStyle w:val="Style11"/>
              <w:framePr w:w="10069" w:h="13698" w:wrap="around" w:vAnchor="page" w:hAnchor="page" w:x="933" w:y="1108"/>
              <w:tabs>
                <w:tab w:leader="none" w:pos="7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3" w:lineRule="exact"/>
              <w:ind w:left="0" w:right="0" w:firstLine="420"/>
            </w:pPr>
            <w:r>
              <w:rPr>
                <w:rStyle w:val="CharStyle30"/>
              </w:rPr>
              <w:t>а)</w:t>
              <w:tab/>
              <w:t>возможность беспрепятственного входа в объекты и выхода из них;</w:t>
            </w:r>
          </w:p>
          <w:p>
            <w:pPr>
              <w:pStyle w:val="Style11"/>
              <w:framePr w:w="10069" w:h="13698" w:wrap="around" w:vAnchor="page" w:hAnchor="page" w:x="933" w:y="1108"/>
              <w:tabs>
                <w:tab w:leader="none" w:pos="116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6" w:lineRule="exact"/>
              <w:ind w:left="0" w:right="0" w:firstLine="420"/>
            </w:pPr>
            <w:r>
              <w:rPr>
                <w:rStyle w:val="CharStyle30"/>
              </w:rPr>
              <w:t>б)</w:t>
              <w:tab/>
      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гакже сменного кресла-коляски;</w:t>
            </w:r>
          </w:p>
          <w:p>
            <w:pPr>
              <w:pStyle w:val="Style11"/>
              <w:framePr w:w="10069" w:h="13698" w:wrap="around" w:vAnchor="page" w:hAnchor="page" w:x="933" w:y="1108"/>
              <w:tabs>
                <w:tab w:leader="none" w:pos="76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6" w:lineRule="exact"/>
              <w:ind w:left="0" w:right="0" w:firstLine="420"/>
            </w:pPr>
            <w:r>
              <w:rPr>
                <w:rStyle w:val="CharStyle30"/>
              </w:rPr>
              <w:t>в)</w:t>
              <w:tab/>
              <w:t>возможность посадки в транспортное средство и высадки из него перед входом в объект, в том числе с использованием кресла- коляски и. при необходимости, с помощью работников объекта;</w:t>
            </w:r>
          </w:p>
          <w:p>
            <w:pPr>
              <w:pStyle w:val="Style11"/>
              <w:framePr w:w="10069" w:h="13698" w:wrap="around" w:vAnchor="page" w:hAnchor="page" w:x="933" w:y="110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6" w:lineRule="exact"/>
              <w:ind w:left="0" w:right="0" w:firstLine="420"/>
            </w:pPr>
            <w:r>
              <w:rPr>
                <w:rStyle w:val="CharStyle30"/>
              </w:rPr>
              <w:t xml:space="preserve">I') наличие при входе в объект вывески с </w:t>
            </w:r>
            <w:r>
              <w:rPr>
                <w:rStyle w:val="CharStyle32"/>
              </w:rPr>
              <w:t xml:space="preserve">названием организации, </w:t>
            </w:r>
            <w:r>
              <w:rPr>
                <w:rStyle w:val="CharStyle30"/>
              </w:rPr>
              <w:t xml:space="preserve">графиком работы </w:t>
            </w:r>
            <w:r>
              <w:rPr>
                <w:rStyle w:val="CharStyle32"/>
              </w:rPr>
              <w:t xml:space="preserve">организации, </w:t>
            </w:r>
            <w:r>
              <w:rPr>
                <w:rStyle w:val="CharStyle30"/>
              </w:rPr>
              <w:t>плана здания, выполненных рельефно-точечным шрифтом Брайля и на контрастном фоне;</w:t>
            </w:r>
          </w:p>
          <w:p>
            <w:pPr>
              <w:pStyle w:val="Style11"/>
              <w:framePr w:w="10069" w:h="13698" w:wrap="around" w:vAnchor="page" w:hAnchor="page" w:x="933" w:y="110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6" w:lineRule="exact"/>
              <w:ind w:left="0" w:right="0" w:firstLine="0"/>
            </w:pPr>
            <w:r>
              <w:rPr>
                <w:rStyle w:val="CharStyle30"/>
              </w:rPr>
              <w:t>д)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 чения усл\</w:t>
            </w:r>
            <w:r>
              <w:rPr>
                <w:rStyle w:val="CharStyle30"/>
                <w:lang w:val="en-US" w:eastAsia="en-US" w:bidi="en-US"/>
              </w:rPr>
              <w:t xml:space="preserve">i </w:t>
            </w:r>
            <w:r>
              <w:rPr>
                <w:rStyle w:val="CharStyle30"/>
              </w:rPr>
              <w:t>и действий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069" w:h="13698" w:wrap="around" w:vAnchor="page" w:hAnchor="page" w:x="933" w:y="110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2520"/>
              <w:ind w:left="0" w:right="0" w:firstLine="0"/>
            </w:pPr>
            <w:r>
              <w:rPr>
                <w:rStyle w:val="CharStyle30"/>
              </w:rPr>
              <w:t xml:space="preserve">пункты 3 и 4 приказа Министерства образования и науки РФ от 9 ноября 2015 г. </w:t>
            </w:r>
            <w:r>
              <w:rPr>
                <w:rStyle w:val="CharStyle29"/>
                <w:lang w:val="en-US" w:eastAsia="en-US" w:bidi="en-US"/>
              </w:rPr>
              <w:t xml:space="preserve">N </w:t>
            </w:r>
            <w:r>
              <w:rPr>
                <w:rStyle w:val="CharStyle30"/>
              </w:rPr>
              <w:t xml:space="preserve">1309"0б утверждении Порядка обеспечения условий доступности для инвалидов объектов и предоставляемых услуг в сфере образования, а также </w:t>
            </w:r>
            <w:r>
              <w:rPr>
                <w:rStyle w:val="CharStyle29"/>
              </w:rPr>
              <w:t xml:space="preserve">оказания </w:t>
            </w:r>
            <w:r>
              <w:rPr>
                <w:rStyle w:val="CharStyle30"/>
              </w:rPr>
              <w:t>им при этом необходимой помощи"</w:t>
            </w:r>
          </w:p>
          <w:p>
            <w:pPr>
              <w:pStyle w:val="Style11"/>
              <w:framePr w:w="10069" w:h="13698" w:wrap="around" w:vAnchor="page" w:hAnchor="page" w:x="933" w:y="11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2520" w:after="0" w:line="120" w:lineRule="exact"/>
              <w:ind w:left="0" w:right="60" w:firstLine="0"/>
            </w:pPr>
            <w:r>
              <w:rPr>
                <w:rStyle w:val="CharStyle33"/>
              </w:rPr>
              <w:t>1</w:t>
            </w:r>
          </w:p>
        </w:tc>
      </w:tr>
      <w:tr>
        <w:trPr>
          <w:trHeight w:val="415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069" w:h="13698" w:wrap="around" w:vAnchor="page" w:hAnchor="page" w:x="933" w:y="11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140" w:firstLine="0"/>
            </w:pPr>
            <w:r>
              <w:rPr>
                <w:rStyle w:val="CharStyle30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069" w:h="13698" w:wrap="around" w:vAnchor="page" w:hAnchor="page" w:x="933" w:y="110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420"/>
            </w:pPr>
            <w:r>
              <w:rPr>
                <w:rStyle w:val="CharStyle30"/>
              </w:rPr>
              <w:t>Развивающая предметно</w:t>
              <w:softHyphen/>
              <w:t>пространственная среда не отвечает требованиям, в части:</w:t>
            </w:r>
          </w:p>
          <w:p>
            <w:pPr>
              <w:pStyle w:val="Style11"/>
              <w:numPr>
                <w:ilvl w:val="0"/>
                <w:numId w:val="5"/>
              </w:numPr>
              <w:framePr w:w="10069" w:h="13698" w:wrap="around" w:vAnchor="page" w:hAnchor="page" w:x="933" w:y="1108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30"/>
              </w:rPr>
              <w:t>содержательной насыщенности;</w:t>
            </w:r>
          </w:p>
          <w:p>
            <w:pPr>
              <w:pStyle w:val="Style11"/>
              <w:numPr>
                <w:ilvl w:val="0"/>
                <w:numId w:val="5"/>
              </w:numPr>
              <w:framePr w:w="10069" w:h="13698" w:wrap="around" w:vAnchor="page" w:hAnchor="page" w:x="933" w:y="1108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30"/>
              </w:rPr>
              <w:t>трансформируемости:</w:t>
            </w:r>
          </w:p>
          <w:p>
            <w:pPr>
              <w:pStyle w:val="Style11"/>
              <w:numPr>
                <w:ilvl w:val="0"/>
                <w:numId w:val="5"/>
              </w:numPr>
              <w:framePr w:w="10069" w:h="13698" w:wrap="around" w:vAnchor="page" w:hAnchor="page" w:x="933" w:y="1108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30"/>
              </w:rPr>
              <w:t>полифункциональности:</w:t>
            </w:r>
          </w:p>
          <w:p>
            <w:pPr>
              <w:pStyle w:val="Style11"/>
              <w:numPr>
                <w:ilvl w:val="0"/>
                <w:numId w:val="5"/>
              </w:numPr>
              <w:framePr w:w="10069" w:h="13698" w:wrap="around" w:vAnchor="page" w:hAnchor="page" w:x="933" w:y="1108"/>
              <w:tabs>
                <w:tab w:leader="none" w:pos="14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30"/>
              </w:rPr>
              <w:t>вариативности.</w:t>
            </w:r>
          </w:p>
          <w:p>
            <w:pPr>
              <w:pStyle w:val="Style11"/>
              <w:framePr w:w="10069" w:h="13698" w:wrap="around" w:vAnchor="page" w:hAnchor="page" w:x="933" w:y="110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1" w:lineRule="exact"/>
              <w:ind w:left="0" w:right="0" w:firstLine="0"/>
            </w:pPr>
            <w:r>
              <w:rPr>
                <w:rStyle w:val="CharStyle30"/>
              </w:rPr>
              <w:t>- организация образовательного пространства и разнообразие материалов, оборудования и инвентаря не обеспечивают игровую, познавательную, исследовательскую и творческую активность всех воспитанников, экспериментирование с доступными детям материалами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069" w:h="13698" w:wrap="around" w:vAnchor="page" w:hAnchor="page" w:x="933" w:y="110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3660" w:line="210" w:lineRule="exact"/>
              <w:ind w:left="0" w:right="0" w:firstLine="0"/>
            </w:pPr>
            <w:r>
              <w:rPr>
                <w:rStyle w:val="CharStyle30"/>
              </w:rPr>
              <w:t>п.3.3.4 ФГОС ДО</w:t>
            </w:r>
          </w:p>
          <w:p>
            <w:pPr>
              <w:pStyle w:val="Style11"/>
              <w:framePr w:w="10069" w:h="13698" w:wrap="around" w:vAnchor="page" w:hAnchor="page" w:x="933" w:y="11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60" w:after="0" w:line="210" w:lineRule="exact"/>
              <w:ind w:left="0" w:right="60" w:firstLine="0"/>
            </w:pPr>
            <w:r>
              <w:rPr>
                <w:rStyle w:val="CharStyle30"/>
              </w:rPr>
              <w:t xml:space="preserve">. </w:t>
            </w:r>
            <w:r>
              <w:rPr>
                <w:rStyle w:val="CharStyle30"/>
                <w:lang w:val="en-US" w:eastAsia="en-US" w:bidi="en-US"/>
              </w:rPr>
              <w:t>J</w:t>
            </w:r>
          </w:p>
        </w:tc>
      </w:tr>
    </w:tbl>
    <w:p>
      <w:pPr>
        <w:pStyle w:val="Style11"/>
        <w:framePr w:w="10076" w:h="747" w:hRule="exact" w:wrap="around" w:vAnchor="page" w:hAnchor="page" w:x="929" w:y="14984"/>
        <w:widowControl w:val="0"/>
        <w:keepNext w:val="0"/>
        <w:keepLines w:val="0"/>
        <w:shd w:val="clear" w:color="auto" w:fill="auto"/>
        <w:bidi w:val="0"/>
        <w:jc w:val="left"/>
        <w:spacing w:before="0" w:after="0" w:line="335" w:lineRule="exact"/>
        <w:ind w:left="480" w:right="20" w:firstLine="560"/>
      </w:pPr>
      <w:r>
        <w:rPr>
          <w:lang w:val="ru-RU" w:eastAsia="ru-RU" w:bidi="ru-RU"/>
          <w:w w:val="100"/>
          <w:color w:val="000000"/>
          <w:position w:val="0"/>
        </w:rPr>
        <w:t>На основании изложенного, в соответствии с пунктом 6 статьи 93 Федерального закона от 29 декабря 2012 года№ 273-Ф3 «Об образовании в Российской Федерации».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"/>
        <w:framePr w:wrap="around" w:vAnchor="page" w:hAnchor="page" w:x="1165" w:y="108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56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Министерство образования и науки Республики Дагестан </w:t>
      </w:r>
      <w:r>
        <w:rPr>
          <w:rStyle w:val="CharStyle13"/>
        </w:rPr>
        <w:t>предписывает:</w:t>
      </w:r>
    </w:p>
    <w:p>
      <w:pPr>
        <w:pStyle w:val="Style11"/>
        <w:numPr>
          <w:ilvl w:val="0"/>
          <w:numId w:val="7"/>
        </w:numPr>
        <w:framePr w:w="9605" w:h="3287" w:hRule="exact" w:wrap="around" w:vAnchor="page" w:hAnchor="page" w:x="1165" w:y="1586"/>
        <w:widowControl w:val="0"/>
        <w:keepNext w:val="0"/>
        <w:keepLines w:val="0"/>
        <w:shd w:val="clear" w:color="auto" w:fill="auto"/>
        <w:bidi w:val="0"/>
        <w:jc w:val="both"/>
        <w:spacing w:before="0" w:after="0" w:line="320" w:lineRule="exact"/>
        <w:ind w:left="20" w:right="20" w:firstLine="840"/>
      </w:pPr>
      <w:r>
        <w:rPr>
          <w:lang w:val="ru-RU" w:eastAsia="ru-RU" w:bidi="ru-RU"/>
          <w:w w:val="100"/>
          <w:color w:val="000000"/>
          <w:position w:val="0"/>
        </w:rPr>
        <w:t xml:space="preserve"> Принять меры к устранению выявленных нарушений лицензионных требований и условий, причин, способствующих их совершению.</w:t>
      </w:r>
    </w:p>
    <w:p>
      <w:pPr>
        <w:pStyle w:val="Style11"/>
        <w:numPr>
          <w:ilvl w:val="0"/>
          <w:numId w:val="7"/>
        </w:numPr>
        <w:framePr w:w="9605" w:h="3287" w:hRule="exact" w:wrap="around" w:vAnchor="page" w:hAnchor="page" w:x="1165" w:y="1586"/>
        <w:widowControl w:val="0"/>
        <w:keepNext w:val="0"/>
        <w:keepLines w:val="0"/>
        <w:shd w:val="clear" w:color="auto" w:fill="auto"/>
        <w:bidi w:val="0"/>
        <w:jc w:val="both"/>
        <w:spacing w:before="0" w:after="0" w:line="320" w:lineRule="exact"/>
        <w:ind w:left="20" w:right="20" w:firstLine="840"/>
      </w:pPr>
      <w:r>
        <w:rPr>
          <w:lang w:val="ru-RU" w:eastAsia="ru-RU" w:bidi="ru-RU"/>
          <w:w w:val="100"/>
          <w:color w:val="000000"/>
          <w:position w:val="0"/>
        </w:rPr>
        <w:t xml:space="preserve"> При необходимости рассмотреть вопрос о привлечении к дисциплинарной ответственности должностных лиц, допустивших ненадлежащее исполнение своих обязанностей.</w:t>
      </w:r>
    </w:p>
    <w:p>
      <w:pPr>
        <w:pStyle w:val="Style11"/>
        <w:framePr w:w="9605" w:h="3287" w:hRule="exact" w:wrap="around" w:vAnchor="page" w:hAnchor="page" w:x="1165" w:y="1586"/>
        <w:widowControl w:val="0"/>
        <w:keepNext w:val="0"/>
        <w:keepLines w:val="0"/>
        <w:shd w:val="clear" w:color="auto" w:fill="auto"/>
        <w:bidi w:val="0"/>
        <w:jc w:val="both"/>
        <w:spacing w:before="0" w:after="0" w:line="320" w:lineRule="exact"/>
        <w:ind w:left="20" w:right="20" w:firstLine="840"/>
      </w:pPr>
      <w:r>
        <w:rPr>
          <w:lang w:val="ru-RU" w:eastAsia="ru-RU" w:bidi="ru-RU"/>
          <w:w w:val="100"/>
          <w:color w:val="000000"/>
          <w:position w:val="0"/>
        </w:rPr>
        <w:t>ЗЛредставить в Министерство образования и науки РД отчет об исполнении предписания с приложением документов (копий документов), подтверждающих исполнение предписания, в срок до 10 сентября 2020 года.</w:t>
      </w:r>
    </w:p>
    <w:p>
      <w:pPr>
        <w:pStyle w:val="Style11"/>
        <w:framePr w:w="9605" w:h="3287" w:hRule="exact" w:wrap="around" w:vAnchor="page" w:hAnchor="page" w:x="1165" w:y="1586"/>
        <w:tabs>
          <w:tab w:leader="none" w:pos="5506" w:val="right"/>
          <w:tab w:leader="none" w:pos="6075" w:val="right"/>
          <w:tab w:leader="none" w:pos="6543" w:val="right"/>
          <w:tab w:leader="none" w:pos="67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0" w:lineRule="exact"/>
        <w:ind w:left="20" w:right="20" w:firstLine="840"/>
      </w:pPr>
      <w:r>
        <w:rPr>
          <w:lang w:val="ru-RU" w:eastAsia="ru-RU" w:bidi="ru-RU"/>
          <w:w w:val="100"/>
          <w:color w:val="000000"/>
          <w:position w:val="0"/>
        </w:rPr>
        <w:t>Неисполнение настоящего предписания в установленный срок влечет ответственность, установленную законод</w:t>
        <w:tab/>
      </w:r>
      <w:r>
        <w:rPr>
          <w:lang w:val="ru-RU" w:eastAsia="ru-RU" w:bidi="ru-RU"/>
          <w:vertAlign w:val="superscript"/>
          <w:w w:val="100"/>
          <w:color w:val="000000"/>
          <w:position w:val="0"/>
        </w:rPr>
        <w:t>,ч</w:t>
      </w:r>
      <w:r>
        <w:rPr>
          <w:lang w:val="ru-RU" w:eastAsia="ru-RU" w:bidi="ru-RU"/>
          <w:w w:val="100"/>
          <w:color w:val="000000"/>
          <w:position w:val="0"/>
        </w:rPr>
        <w:tab/>
        <w:t>"</w:t>
        <w:tab/>
        <w:t>~</w:t>
        <w:tab/>
        <w:t>^ ш.</w:t>
      </w:r>
    </w:p>
    <w:p>
      <w:pPr>
        <w:pStyle w:val="Style9"/>
        <w:framePr w:wrap="around" w:vAnchor="page" w:hAnchor="page" w:x="1165" w:y="542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Вед. специалист-эксперт УНКСО</w:t>
      </w:r>
    </w:p>
    <w:p>
      <w:pPr>
        <w:framePr w:wrap="none" w:vAnchor="page" w:hAnchor="page" w:x="5305" w:y="4665"/>
        <w:widowControl w:val="0"/>
        <w:rPr>
          <w:sz w:val="2"/>
          <w:szCs w:val="2"/>
        </w:rPr>
      </w:pPr>
      <w:r>
        <w:pict>
          <v:shape id="_x0000_s1027" type="#_x0000_t75" style="width:169pt;height:59pt;">
            <v:imagedata r:id="rId7" r:href="rId8"/>
          </v:shape>
        </w:pict>
      </w:r>
    </w:p>
    <w:p>
      <w:pPr>
        <w:framePr w:wrap="none" w:vAnchor="page" w:hAnchor="page" w:x="1176" w:y="6220"/>
        <w:widowControl w:val="0"/>
        <w:rPr>
          <w:sz w:val="2"/>
          <w:szCs w:val="2"/>
        </w:rPr>
      </w:pPr>
      <w:r>
        <w:pict>
          <v:shape id="_x0000_s1028" type="#_x0000_t75" style="width:196pt;height:42pt;">
            <v:imagedata r:id="rId9" r:href="rId10"/>
          </v:shape>
        </w:pict>
      </w:r>
    </w:p>
    <w:p>
      <w:pPr>
        <w:pStyle w:val="Style9"/>
        <w:framePr w:wrap="around" w:vAnchor="page" w:hAnchor="page" w:x="1165" w:y="649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4043" w:right="0" w:firstLine="0"/>
      </w:pPr>
      <w:r>
        <w:rPr>
          <w:rStyle w:val="CharStyle14"/>
          <w:b/>
          <w:bCs/>
        </w:rPr>
        <w:t>МБДОУ «Детский сад №31 «Росинка» Фейзиева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4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4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4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4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Подпись к картинке_"/>
    <w:basedOn w:val="DefaultParagraphFont"/>
    <w:link w:val="Style3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  <w:spacing w:val="13"/>
    </w:rPr>
  </w:style>
  <w:style w:type="character" w:customStyle="1" w:styleId="CharStyle6">
    <w:name w:val="Основной текст (2)_"/>
    <w:basedOn w:val="DefaultParagraphFont"/>
    <w:link w:val="Style5"/>
    <w:rPr>
      <w:lang w:val="en-US" w:eastAsia="en-US" w:bidi="en-US"/>
      <w:b/>
      <w:bCs/>
      <w:i w:val="0"/>
      <w:iCs w:val="0"/>
      <w:u w:val="none"/>
      <w:strike w:val="0"/>
      <w:smallCaps w:val="0"/>
      <w:sz w:val="66"/>
      <w:szCs w:val="66"/>
      <w:rFonts w:ascii="Times New Roman" w:eastAsia="Times New Roman" w:hAnsi="Times New Roman" w:cs="Times New Roman"/>
    </w:rPr>
  </w:style>
  <w:style w:type="character" w:customStyle="1" w:styleId="CharStyle8">
    <w:name w:val="Заголовок №1_"/>
    <w:basedOn w:val="DefaultParagraphFont"/>
    <w:link w:val="Style7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1"/>
    </w:rPr>
  </w:style>
  <w:style w:type="character" w:customStyle="1" w:styleId="CharStyle10">
    <w:name w:val="Основной текст (3)_"/>
    <w:basedOn w:val="DefaultParagraphFont"/>
    <w:link w:val="Style9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3"/>
    </w:rPr>
  </w:style>
  <w:style w:type="character" w:customStyle="1" w:styleId="CharStyle12">
    <w:name w:val="Основной текст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4"/>
    </w:rPr>
  </w:style>
  <w:style w:type="character" w:customStyle="1" w:styleId="CharStyle13">
    <w:name w:val="Основной текст + Полужирный,Интервал 0 pt"/>
    <w:basedOn w:val="CharStyle12"/>
    <w:rPr>
      <w:lang w:val="ru-RU" w:eastAsia="ru-RU" w:bidi="ru-RU"/>
      <w:b/>
      <w:bCs/>
      <w:w w:val="100"/>
      <w:spacing w:val="3"/>
      <w:color w:val="000000"/>
      <w:position w:val="0"/>
    </w:rPr>
  </w:style>
  <w:style w:type="character" w:customStyle="1" w:styleId="CharStyle14">
    <w:name w:val="Основной текст (3)"/>
    <w:basedOn w:val="CharStyle10"/>
    <w:rPr>
      <w:lang w:val="ru-RU" w:eastAsia="ru-RU" w:bidi="ru-RU"/>
      <w:u w:val="single"/>
      <w:w w:val="100"/>
      <w:color w:val="000000"/>
      <w:position w:val="0"/>
    </w:rPr>
  </w:style>
  <w:style w:type="character" w:customStyle="1" w:styleId="CharStyle16">
    <w:name w:val="Основной текст (4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2"/>
    </w:rPr>
  </w:style>
  <w:style w:type="character" w:customStyle="1" w:styleId="CharStyle17">
    <w:name w:val="Основной текст"/>
    <w:basedOn w:val="CharStyle12"/>
    <w:rPr>
      <w:lang w:val="ru-RU" w:eastAsia="ru-RU" w:bidi="ru-RU"/>
      <w:u w:val="single"/>
      <w:w w:val="100"/>
      <w:color w:val="000000"/>
      <w:position w:val="0"/>
    </w:rPr>
  </w:style>
  <w:style w:type="character" w:customStyle="1" w:styleId="CharStyle18">
    <w:name w:val="Основной текст + 8,5 pt,Интервал 0 pt"/>
    <w:basedOn w:val="CharStyle12"/>
    <w:rPr>
      <w:lang w:val="ru-RU" w:eastAsia="ru-RU" w:bidi="ru-RU"/>
      <w:sz w:val="17"/>
      <w:szCs w:val="17"/>
      <w:w w:val="100"/>
      <w:spacing w:val="2"/>
      <w:color w:val="000000"/>
      <w:position w:val="0"/>
    </w:rPr>
  </w:style>
  <w:style w:type="character" w:customStyle="1" w:styleId="CharStyle19">
    <w:name w:val="Основной текст + Интервал 0 pt"/>
    <w:basedOn w:val="CharStyle12"/>
    <w:rPr>
      <w:lang w:val="ru-RU" w:eastAsia="ru-RU" w:bidi="ru-RU"/>
      <w:u w:val="single"/>
      <w:w w:val="100"/>
      <w:spacing w:val="2"/>
      <w:color w:val="000000"/>
      <w:position w:val="0"/>
    </w:rPr>
  </w:style>
  <w:style w:type="character" w:customStyle="1" w:styleId="CharStyle21">
    <w:name w:val="Основной текст (5)_"/>
    <w:basedOn w:val="DefaultParagraphFont"/>
    <w:link w:val="Style20"/>
    <w:rPr>
      <w:lang w:val="en-US" w:eastAsia="en-US" w:bidi="en-US"/>
      <w:b w:val="0"/>
      <w:bCs w:val="0"/>
      <w:i/>
      <w:iCs/>
      <w:u w:val="none"/>
      <w:strike w:val="0"/>
      <w:smallCaps w:val="0"/>
      <w:sz w:val="12"/>
      <w:szCs w:val="12"/>
      <w:rFonts w:ascii="Times New Roman" w:eastAsia="Times New Roman" w:hAnsi="Times New Roman" w:cs="Times New Roman"/>
      <w:spacing w:val="-16"/>
    </w:rPr>
  </w:style>
  <w:style w:type="character" w:customStyle="1" w:styleId="CharStyle22">
    <w:name w:val="Основной текст + Полужирный,Интервал 0 pt"/>
    <w:basedOn w:val="CharStyle12"/>
    <w:rPr>
      <w:lang w:val="ru-RU" w:eastAsia="ru-RU" w:bidi="ru-RU"/>
      <w:b/>
      <w:bCs/>
      <w:w w:val="100"/>
      <w:spacing w:val="3"/>
      <w:color w:val="000000"/>
      <w:position w:val="0"/>
    </w:rPr>
  </w:style>
  <w:style w:type="character" w:customStyle="1" w:styleId="CharStyle24">
    <w:name w:val="Подпись к таблице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4"/>
    </w:rPr>
  </w:style>
  <w:style w:type="character" w:customStyle="1" w:styleId="CharStyle25">
    <w:name w:val="Подпись к таблице + Constantia,10 pt,Курсив,Интервал 0 pt"/>
    <w:basedOn w:val="CharStyle24"/>
    <w:rPr>
      <w:lang w:val="ru-RU" w:eastAsia="ru-RU" w:bidi="ru-RU"/>
      <w:i/>
      <w:iCs/>
      <w:sz w:val="20"/>
      <w:szCs w:val="20"/>
      <w:rFonts w:ascii="Constantia" w:eastAsia="Constantia" w:hAnsi="Constantia" w:cs="Constantia"/>
      <w:w w:val="100"/>
      <w:spacing w:val="0"/>
      <w:color w:val="000000"/>
      <w:position w:val="0"/>
    </w:rPr>
  </w:style>
  <w:style w:type="character" w:customStyle="1" w:styleId="CharStyle27">
    <w:name w:val="Колонтитул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9"/>
      <w:szCs w:val="19"/>
      <w:rFonts w:ascii="Lucida Sans Unicode" w:eastAsia="Lucida Sans Unicode" w:hAnsi="Lucida Sans Unicode" w:cs="Lucida Sans Unicode"/>
    </w:rPr>
  </w:style>
  <w:style w:type="character" w:customStyle="1" w:styleId="CharStyle28">
    <w:name w:val="Колонтитул + Times New Roman,10,5 pt"/>
    <w:basedOn w:val="CharStyle27"/>
    <w:rPr>
      <w:lang w:val="ru-RU" w:eastAsia="ru-RU" w:bidi="ru-RU"/>
      <w:sz w:val="21"/>
      <w:szCs w:val="2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9">
    <w:name w:val="Основной текст + Интервал 0 pt"/>
    <w:basedOn w:val="CharStyle12"/>
    <w:rPr>
      <w:lang w:val="ru-RU" w:eastAsia="ru-RU" w:bidi="ru-RU"/>
      <w:w w:val="100"/>
      <w:spacing w:val="2"/>
      <w:color w:val="000000"/>
      <w:position w:val="0"/>
    </w:rPr>
  </w:style>
  <w:style w:type="character" w:customStyle="1" w:styleId="CharStyle30">
    <w:name w:val="Основной текст"/>
    <w:basedOn w:val="CharStyle12"/>
    <w:rPr>
      <w:lang w:val="ru-RU" w:eastAsia="ru-RU" w:bidi="ru-RU"/>
      <w:w w:val="100"/>
      <w:color w:val="000000"/>
      <w:position w:val="0"/>
    </w:rPr>
  </w:style>
  <w:style w:type="character" w:customStyle="1" w:styleId="CharStyle31">
    <w:name w:val="Основной текст + Constantia,10 pt,Интервал 0 pt"/>
    <w:basedOn w:val="CharStyle12"/>
    <w:rPr>
      <w:lang w:val="ru-RU" w:eastAsia="ru-RU" w:bidi="ru-RU"/>
      <w:sz w:val="20"/>
      <w:szCs w:val="20"/>
      <w:rFonts w:ascii="Constantia" w:eastAsia="Constantia" w:hAnsi="Constantia" w:cs="Constantia"/>
      <w:w w:val="100"/>
      <w:spacing w:val="0"/>
      <w:color w:val="000000"/>
      <w:position w:val="0"/>
    </w:rPr>
  </w:style>
  <w:style w:type="character" w:customStyle="1" w:styleId="CharStyle32">
    <w:name w:val="Основной текст + 9,5 pt,Интервал 0 pt"/>
    <w:basedOn w:val="CharStyle12"/>
    <w:rPr>
      <w:lang w:val="ru-RU" w:eastAsia="ru-RU" w:bidi="ru-RU"/>
      <w:sz w:val="19"/>
      <w:szCs w:val="19"/>
      <w:w w:val="100"/>
      <w:spacing w:val="8"/>
      <w:color w:val="000000"/>
      <w:position w:val="0"/>
    </w:rPr>
  </w:style>
  <w:style w:type="character" w:customStyle="1" w:styleId="CharStyle33">
    <w:name w:val="Основной текст + 6 pt,Интервал 0 pt"/>
    <w:basedOn w:val="CharStyle12"/>
    <w:rPr>
      <w:lang w:val="ru-RU" w:eastAsia="ru-RU" w:bidi="ru-RU"/>
      <w:sz w:val="12"/>
      <w:szCs w:val="12"/>
      <w:w w:val="100"/>
      <w:spacing w:val="0"/>
      <w:color w:val="000000"/>
      <w:position w:val="0"/>
    </w:rPr>
  </w:style>
  <w:style w:type="paragraph" w:customStyle="1" w:styleId="Style3">
    <w:name w:val="Подпись к картинке"/>
    <w:basedOn w:val="Normal"/>
    <w:link w:val="CharStyle4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  <w:spacing w:val="13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66"/>
      <w:szCs w:val="66"/>
      <w:rFonts w:ascii="Times New Roman" w:eastAsia="Times New Roman" w:hAnsi="Times New Roman" w:cs="Times New Roman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jc w:val="center"/>
      <w:outlineLvl w:val="0"/>
      <w:spacing w:line="335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1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FFFFFF"/>
      <w:jc w:val="center"/>
      <w:spacing w:after="240" w:line="281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3"/>
    </w:rPr>
  </w:style>
  <w:style w:type="paragraph" w:customStyle="1" w:styleId="Style11">
    <w:name w:val="Основной текст"/>
    <w:basedOn w:val="Normal"/>
    <w:link w:val="CharStyle12"/>
    <w:pPr>
      <w:widowControl w:val="0"/>
      <w:shd w:val="clear" w:color="auto" w:fill="FFFFFF"/>
      <w:jc w:val="center"/>
      <w:spacing w:before="240" w:line="277" w:lineRule="exact"/>
      <w:ind w:hanging="340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4"/>
    </w:rPr>
  </w:style>
  <w:style w:type="paragraph" w:customStyle="1" w:styleId="Style15">
    <w:name w:val="Основной текст (4)"/>
    <w:basedOn w:val="Normal"/>
    <w:link w:val="CharStyle16"/>
    <w:pPr>
      <w:widowControl w:val="0"/>
      <w:shd w:val="clear" w:color="auto" w:fill="FFFFFF"/>
      <w:jc w:val="both"/>
      <w:spacing w:before="60" w:after="30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2"/>
    </w:rPr>
  </w:style>
  <w:style w:type="paragraph" w:customStyle="1" w:styleId="Style20">
    <w:name w:val="Основной текст (5)"/>
    <w:basedOn w:val="Normal"/>
    <w:link w:val="CharStyle21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12"/>
      <w:szCs w:val="12"/>
      <w:rFonts w:ascii="Times New Roman" w:eastAsia="Times New Roman" w:hAnsi="Times New Roman" w:cs="Times New Roman"/>
      <w:spacing w:val="-16"/>
    </w:rPr>
  </w:style>
  <w:style w:type="paragraph" w:customStyle="1" w:styleId="Style23">
    <w:name w:val="Подпись к таблице"/>
    <w:basedOn w:val="Normal"/>
    <w:link w:val="CharStyle24"/>
    <w:pPr>
      <w:widowControl w:val="0"/>
      <w:shd w:val="clear" w:color="auto" w:fill="FFFFFF"/>
      <w:jc w:val="both"/>
      <w:spacing w:line="274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4"/>
    </w:rPr>
  </w:style>
  <w:style w:type="paragraph" w:customStyle="1" w:styleId="Style26">
    <w:name w:val="Колонтитул"/>
    <w:basedOn w:val="Normal"/>
    <w:link w:val="CharStyle2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Lucida Sans Unicode" w:eastAsia="Lucida Sans Unicode" w:hAnsi="Lucida Sans Unicode" w:cs="Lucida Sans Unicod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